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04CC" w:rsidRDefault="00080309">
      <w:pPr>
        <w:pStyle w:val="Titre1"/>
        <w:jc w:val="center"/>
        <w:rPr>
          <w:lang w:eastAsia="fr-FR"/>
        </w:rPr>
      </w:pPr>
      <w:r>
        <w:rPr>
          <w:noProof/>
          <w:lang w:eastAsia="fr-FR"/>
        </w:rPr>
        <w:drawing>
          <wp:anchor distT="0" distB="0" distL="114300" distR="114300" simplePos="0" relativeHeight="251658240" behindDoc="0" locked="0" layoutInCell="1" allowOverlap="1">
            <wp:simplePos x="0" y="0"/>
            <wp:positionH relativeFrom="column">
              <wp:posOffset>-19080</wp:posOffset>
            </wp:positionH>
            <wp:positionV relativeFrom="paragraph">
              <wp:posOffset>-433079</wp:posOffset>
            </wp:positionV>
            <wp:extent cx="1124640" cy="1289520"/>
            <wp:effectExtent l="0" t="0" r="0" b="5880"/>
            <wp:wrapSquare wrapText="bothSides"/>
            <wp:docPr id="1"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124640" cy="1289520"/>
                    </a:xfrm>
                    <a:prstGeom prst="rect">
                      <a:avLst/>
                    </a:prstGeom>
                    <a:ln>
                      <a:noFill/>
                      <a:prstDash/>
                    </a:ln>
                  </pic:spPr>
                </pic:pic>
              </a:graphicData>
            </a:graphic>
          </wp:anchor>
        </w:drawing>
      </w:r>
    </w:p>
    <w:p w:rsidR="006204CC" w:rsidRDefault="006204CC">
      <w:pPr>
        <w:pStyle w:val="Titre1"/>
        <w:jc w:val="center"/>
      </w:pPr>
    </w:p>
    <w:p w:rsidR="006204CC" w:rsidRDefault="006204CC">
      <w:pPr>
        <w:pStyle w:val="Titre1"/>
        <w:jc w:val="center"/>
      </w:pPr>
    </w:p>
    <w:p w:rsidR="006204CC" w:rsidRDefault="006204CC">
      <w:pPr>
        <w:pStyle w:val="Standard"/>
        <w:jc w:val="both"/>
      </w:pPr>
    </w:p>
    <w:p w:rsidR="00B35CA2" w:rsidRPr="007E65AF" w:rsidRDefault="00B11746" w:rsidP="00B35CA2">
      <w:pPr>
        <w:pStyle w:val="Standard"/>
        <w:jc w:val="center"/>
        <w:rPr>
          <w:b/>
          <w:bCs/>
          <w:sz w:val="28"/>
          <w:szCs w:val="28"/>
        </w:rPr>
      </w:pPr>
      <w:r w:rsidRPr="007E65AF">
        <w:rPr>
          <w:b/>
          <w:bCs/>
          <w:sz w:val="28"/>
          <w:szCs w:val="28"/>
        </w:rPr>
        <w:t>COMPTE RENDU DU CHS-CT DU MERCREDI 27 MAI 2020</w:t>
      </w:r>
    </w:p>
    <w:p w:rsidR="00B35CA2" w:rsidRDefault="00B35CA2">
      <w:pPr>
        <w:pStyle w:val="Standard"/>
        <w:jc w:val="both"/>
      </w:pPr>
    </w:p>
    <w:p w:rsidR="00B35CA2" w:rsidRDefault="00B35CA2">
      <w:pPr>
        <w:pStyle w:val="Standard"/>
        <w:jc w:val="both"/>
      </w:pPr>
    </w:p>
    <w:p w:rsidR="006204CC" w:rsidRDefault="00080309">
      <w:pPr>
        <w:pStyle w:val="Standard"/>
        <w:jc w:val="both"/>
      </w:pPr>
      <w:r>
        <w:t>A la demande de l'intersyndicale, le Directeur a réuni un CHS</w:t>
      </w:r>
      <w:r w:rsidR="00995E1D">
        <w:t>-</w:t>
      </w:r>
      <w:r>
        <w:t>CT relatif au PRA qui prévaut depuis le 11 Mai</w:t>
      </w:r>
      <w:r w:rsidR="00B07C04">
        <w:t>.</w:t>
      </w:r>
    </w:p>
    <w:p w:rsidR="006204CC" w:rsidRDefault="00080309">
      <w:pPr>
        <w:pStyle w:val="Standard"/>
        <w:jc w:val="both"/>
      </w:pPr>
      <w:r>
        <w:t>Comme celui du 06/05/2020, ce CHS-CT ressemblait à s’y méprendre aux réunions informelles organisées depuis le début de la crise sanitaire.</w:t>
      </w:r>
      <w:r w:rsidR="00B07C04">
        <w:t xml:space="preserve"> </w:t>
      </w:r>
      <w:r>
        <w:t>À aucun moment il n'a été procédé à un vote sur les points à l</w:t>
      </w:r>
      <w:r w:rsidR="00B07C04">
        <w:t>’</w:t>
      </w:r>
      <w:r>
        <w:t>ordre du jour.</w:t>
      </w:r>
    </w:p>
    <w:p w:rsidR="006204CC" w:rsidRDefault="00080309">
      <w:pPr>
        <w:pStyle w:val="Standard"/>
        <w:jc w:val="both"/>
      </w:pPr>
      <w:r>
        <w:t>Après s'être assuré que le quorum était respecté</w:t>
      </w:r>
      <w:r w:rsidR="00280B7E">
        <w:t>,</w:t>
      </w:r>
      <w:r>
        <w:t xml:space="preserve"> le Président a ouvert la séance.</w:t>
      </w:r>
    </w:p>
    <w:p w:rsidR="006204CC" w:rsidRDefault="00080309">
      <w:pPr>
        <w:pStyle w:val="Standard"/>
        <w:jc w:val="both"/>
      </w:pPr>
      <w:r>
        <w:t xml:space="preserve">Au bout de 15 mn d’annonces diverses du </w:t>
      </w:r>
      <w:r w:rsidR="00280B7E">
        <w:t>Pr</w:t>
      </w:r>
      <w:r>
        <w:t xml:space="preserve">ésident, les 3 organisations syndicales ont </w:t>
      </w:r>
      <w:r w:rsidR="00280B7E">
        <w:t xml:space="preserve">dû l'interrompre </w:t>
      </w:r>
      <w:r w:rsidR="009F5C74">
        <w:t xml:space="preserve">avec véhémence pour </w:t>
      </w:r>
      <w:r>
        <w:t>réclam</w:t>
      </w:r>
      <w:r w:rsidR="009F5C74">
        <w:t xml:space="preserve">er </w:t>
      </w:r>
      <w:r>
        <w:t>le</w:t>
      </w:r>
      <w:r w:rsidR="009F5C74">
        <w:t xml:space="preserve">ur </w:t>
      </w:r>
      <w:r>
        <w:t>droit de pouvoir lire</w:t>
      </w:r>
      <w:r w:rsidR="00C91AB9">
        <w:t xml:space="preserve"> enfin les </w:t>
      </w:r>
      <w:r>
        <w:t>déclarations liminaires ( la notre est jointe à ce compte rendu)</w:t>
      </w:r>
      <w:r w:rsidR="00C91AB9">
        <w:t>.</w:t>
      </w:r>
    </w:p>
    <w:p w:rsidR="006204CC" w:rsidRDefault="00C91AB9">
      <w:pPr>
        <w:pStyle w:val="Standard"/>
        <w:jc w:val="both"/>
      </w:pPr>
      <w:r>
        <w:t>Après</w:t>
      </w:r>
      <w:r w:rsidR="00080309">
        <w:t xml:space="preserve"> un droit de réponse du directeur aux déclarations liminaires, ce dernier nous a informé de la tenue d’un CTR le 18/06/2020, ainsi que d’un CTL à venir courant juin.</w:t>
      </w:r>
    </w:p>
    <w:p w:rsidR="006204CC" w:rsidRDefault="00080309">
      <w:pPr>
        <w:pStyle w:val="Standard"/>
        <w:jc w:val="both"/>
      </w:pPr>
      <w:r>
        <w:t>De plus, suite à l’interrogation par les organisations syndicales sur le taux de  présentiel</w:t>
      </w:r>
      <w:r w:rsidR="001A54F9">
        <w:t xml:space="preserve"> (56% et 14% de télétravailleurs ) </w:t>
      </w:r>
      <w:r>
        <w:t>, il nous a été répondu que le département se situait dans la moyenne nationale et que ce présentiel est encore et toujours justifié par le PRA , PRA dont nous n’avons toujours pas eu la déclinaison locale malgré nos demandes répétées.</w:t>
      </w:r>
    </w:p>
    <w:p w:rsidR="006204CC" w:rsidRDefault="00080309">
      <w:pPr>
        <w:pStyle w:val="Standard"/>
        <w:jc w:val="both"/>
      </w:pPr>
      <w:r>
        <w:t>S’en est suivi un bref état des lieux de la distribution de masques dans les services ainsi que de la reprise de l’accueil sur rendez vous (4 rendez vous effectué</w:t>
      </w:r>
      <w:r w:rsidR="00923CD1">
        <w:t>s</w:t>
      </w:r>
      <w:r>
        <w:t xml:space="preserve"> depuis lundi au</w:t>
      </w:r>
      <w:r w:rsidR="00923CD1">
        <w:t>x</w:t>
      </w:r>
      <w:r>
        <w:t xml:space="preserve"> SIP de Carpentras</w:t>
      </w:r>
      <w:r w:rsidR="00923CD1">
        <w:t xml:space="preserve"> et Orange</w:t>
      </w:r>
      <w:r>
        <w:t>).</w:t>
      </w:r>
    </w:p>
    <w:p w:rsidR="006204CC" w:rsidRDefault="00080309">
      <w:pPr>
        <w:pStyle w:val="Standard"/>
        <w:jc w:val="both"/>
      </w:pPr>
      <w:r>
        <w:t>Quant au télétravail, il y a actuellement environ 110 télétravailleurs. Un redéploiement en fonction de l'activité est actuellement en cours.</w:t>
      </w:r>
      <w:r w:rsidR="00CE59E6">
        <w:t xml:space="preserve"> Les personnes </w:t>
      </w:r>
      <w:r w:rsidR="00B404A9">
        <w:t xml:space="preserve">fragiles sembleraient être prioritaires pour l'attribution d'un PC portable </w:t>
      </w:r>
      <w:r w:rsidR="00823F8D">
        <w:t xml:space="preserve">lorsque </w:t>
      </w:r>
      <w:r w:rsidR="001D281A">
        <w:t>le volume disponible  le permettra.</w:t>
      </w:r>
    </w:p>
    <w:p w:rsidR="006204CC" w:rsidRDefault="00080309">
      <w:pPr>
        <w:pStyle w:val="Standard"/>
        <w:jc w:val="both"/>
      </w:pPr>
      <w:r>
        <w:t>La direction nous a aussi informé de la tenue d’audits relatifs aux consignes sanitaires dans les services du département.</w:t>
      </w:r>
    </w:p>
    <w:p w:rsidR="006204CC" w:rsidRDefault="006204CC">
      <w:pPr>
        <w:pStyle w:val="Standard"/>
        <w:jc w:val="both"/>
      </w:pPr>
    </w:p>
    <w:p w:rsidR="006204CC" w:rsidRPr="00710453" w:rsidRDefault="00080309">
      <w:pPr>
        <w:pStyle w:val="Standard"/>
        <w:jc w:val="both"/>
        <w:rPr>
          <w:b/>
          <w:bCs/>
          <w:u w:val="single"/>
        </w:rPr>
      </w:pPr>
      <w:r w:rsidRPr="00710453">
        <w:rPr>
          <w:b/>
          <w:bCs/>
          <w:u w:val="single"/>
        </w:rPr>
        <w:t>VISITES DE SERVICES CHS</w:t>
      </w:r>
      <w:r w:rsidR="004F3F53" w:rsidRPr="00710453">
        <w:rPr>
          <w:b/>
          <w:bCs/>
          <w:u w:val="single"/>
        </w:rPr>
        <w:t>-</w:t>
      </w:r>
      <w:r w:rsidRPr="00710453">
        <w:rPr>
          <w:b/>
          <w:bCs/>
          <w:u w:val="single"/>
        </w:rPr>
        <w:t>CT</w:t>
      </w:r>
    </w:p>
    <w:p w:rsidR="006204CC" w:rsidRDefault="00080309">
      <w:pPr>
        <w:pStyle w:val="Standard"/>
        <w:jc w:val="both"/>
      </w:pPr>
      <w:r>
        <w:t>Les 3 organisations syndicales ont commencé un compte rendu des visites de services</w:t>
      </w:r>
      <w:r w:rsidR="004F3F53">
        <w:t>.</w:t>
      </w:r>
      <w:r>
        <w:t xml:space="preserve"> Pour mémoire les sites d’Avignon (paierie départementale, SIP, SPF), de </w:t>
      </w:r>
      <w:r w:rsidR="005C467B">
        <w:t>Pertuis</w:t>
      </w:r>
      <w:r>
        <w:t>, de Cavaillon, de Carpentras et  Orange le 28/05</w:t>
      </w:r>
      <w:r w:rsidR="00BB18B3">
        <w:t>/</w:t>
      </w:r>
      <w:r>
        <w:t>2020.</w:t>
      </w:r>
    </w:p>
    <w:p w:rsidR="006204CC" w:rsidRDefault="00080309">
      <w:pPr>
        <w:pStyle w:val="Standard"/>
        <w:jc w:val="both"/>
      </w:pPr>
      <w:r>
        <w:lastRenderedPageBreak/>
        <w:t>Ces visites ont permis de relever quelques problèmes : goulotte de fils à prévoir au SPF car risque de chute, problème de ménage sur Carpentras et Cavaillon</w:t>
      </w:r>
      <w:r w:rsidR="00032F8F">
        <w:t xml:space="preserve">. Il y a également un problème d'aération </w:t>
      </w:r>
      <w:r w:rsidR="005B389C">
        <w:t>sur le site de Carpentras où une fenêtre ne fonctionne pas.</w:t>
      </w:r>
      <w:r w:rsidR="002D54E3">
        <w:t xml:space="preserve"> La direction doit y remédier</w:t>
      </w:r>
      <w:r w:rsidR="00BB3C58">
        <w:t xml:space="preserve">. Dans le cas contraire,  l'accueil physique </w:t>
      </w:r>
      <w:r w:rsidR="00A367F4">
        <w:t xml:space="preserve">ne doit pas être assuré ! </w:t>
      </w:r>
    </w:p>
    <w:p w:rsidR="006204CC" w:rsidRDefault="00080309">
      <w:pPr>
        <w:pStyle w:val="Standard"/>
        <w:jc w:val="both"/>
      </w:pPr>
      <w:r>
        <w:t>Par contre</w:t>
      </w:r>
      <w:r w:rsidR="00B52F6F">
        <w:t>,</w:t>
      </w:r>
      <w:r>
        <w:t xml:space="preserve"> il a été constaté un certain manque de prise de conscience de la part des agents qui se sentent peu ou pas concernés et qui ne procèdent pas au nettoyage réglementaire de leur poste de travail ou matériel informatique partagé, ou qui ne respectent pas les distances.</w:t>
      </w:r>
    </w:p>
    <w:p w:rsidR="006204CC" w:rsidRDefault="006204CC">
      <w:pPr>
        <w:pStyle w:val="Standard"/>
        <w:jc w:val="both"/>
      </w:pPr>
    </w:p>
    <w:p w:rsidR="006204CC" w:rsidRPr="002D04FA" w:rsidRDefault="00247F70">
      <w:pPr>
        <w:pStyle w:val="Standard"/>
        <w:jc w:val="both"/>
        <w:rPr>
          <w:b/>
          <w:bCs/>
          <w:u w:val="single"/>
        </w:rPr>
      </w:pPr>
      <w:r w:rsidRPr="002D04FA">
        <w:rPr>
          <w:b/>
          <w:bCs/>
          <w:u w:val="single"/>
        </w:rPr>
        <w:t xml:space="preserve">ACCUEIL PHYSIQUE SUR RENDEZ-VOUS </w:t>
      </w:r>
    </w:p>
    <w:p w:rsidR="00247F70" w:rsidRDefault="00134B74">
      <w:pPr>
        <w:pStyle w:val="Standard"/>
        <w:jc w:val="both"/>
      </w:pPr>
      <w:r>
        <w:t>Il se poursuivra jusqu'à la fin de la campagne IR.</w:t>
      </w:r>
    </w:p>
    <w:p w:rsidR="00134B74" w:rsidRDefault="00134B74">
      <w:pPr>
        <w:pStyle w:val="Standard"/>
        <w:jc w:val="both"/>
      </w:pPr>
      <w:r>
        <w:t xml:space="preserve">Il est rappelé </w:t>
      </w:r>
      <w:r w:rsidR="00C342A9">
        <w:t xml:space="preserve">qu'il doit rester exceptionnel. </w:t>
      </w:r>
    </w:p>
    <w:p w:rsidR="006204CC" w:rsidRDefault="00080309">
      <w:pPr>
        <w:pStyle w:val="Standard"/>
        <w:jc w:val="both"/>
      </w:pPr>
      <w:r>
        <w:t xml:space="preserve">Il s’avère que pour certains box d’accueil les vitres en plexiglas </w:t>
      </w:r>
      <w:r w:rsidR="00C342A9">
        <w:t xml:space="preserve">ne </w:t>
      </w:r>
      <w:r>
        <w:t>sont</w:t>
      </w:r>
      <w:r w:rsidR="003F4E07">
        <w:t xml:space="preserve"> pas assez larges</w:t>
      </w:r>
      <w:r>
        <w:t xml:space="preserve"> ( pour rappel 70 cm de hauteur et 90 de largeur).</w:t>
      </w:r>
    </w:p>
    <w:p w:rsidR="006204CC" w:rsidRDefault="00080309">
      <w:pPr>
        <w:pStyle w:val="Standard"/>
        <w:jc w:val="both"/>
      </w:pPr>
      <w:r>
        <w:t>Afin de connaître la réglementation quant aux plexiglas, le DR BEAUD</w:t>
      </w:r>
      <w:r w:rsidR="003F4E07">
        <w:t>’</w:t>
      </w:r>
      <w:r>
        <w:t>HUIN ainsi que Mme OLLIVIER , infirmière ISST, nous ont donné les préconisations ministérielles. Il s’avère que la hauteur à privilégier selon l’</w:t>
      </w:r>
      <w:r w:rsidR="00F42FA3">
        <w:t>INRS</w:t>
      </w:r>
      <w:r>
        <w:t xml:space="preserve"> est de 69 cm mais </w:t>
      </w:r>
      <w:r w:rsidR="00F42FA3">
        <w:t xml:space="preserve">il n'y a pas de préconisations </w:t>
      </w:r>
      <w:r>
        <w:t>sur la largeur. Le problème de largeur reste donc en suspens.</w:t>
      </w:r>
      <w:r w:rsidR="00AB6403">
        <w:t xml:space="preserve"> La seule recommandation de la direction </w:t>
      </w:r>
      <w:r w:rsidR="006C0DE0">
        <w:t xml:space="preserve">est que l'usager reste bien devant le plexiglas ! </w:t>
      </w:r>
    </w:p>
    <w:p w:rsidR="006204CC" w:rsidRDefault="00080309">
      <w:pPr>
        <w:pStyle w:val="Standard"/>
        <w:jc w:val="both"/>
      </w:pPr>
      <w:r>
        <w:t>De plus le médecin a précisé que les visières sont à porter en complément des masques et non en substitution.</w:t>
      </w:r>
    </w:p>
    <w:p w:rsidR="00642CE2" w:rsidRDefault="00642CE2">
      <w:pPr>
        <w:pStyle w:val="Standard"/>
        <w:jc w:val="both"/>
      </w:pPr>
      <w:r>
        <w:t xml:space="preserve">Le directeur a précisé </w:t>
      </w:r>
      <w:r w:rsidR="002A014F">
        <w:t xml:space="preserve">qu'il ne sera pas fait appel aux services de vigiles pendant la </w:t>
      </w:r>
      <w:r w:rsidR="00373A24">
        <w:t>période d'accueil sur rendez-vous.  La sécurité des agents sera assurée par un cadre.</w:t>
      </w:r>
    </w:p>
    <w:p w:rsidR="006204CC" w:rsidRDefault="006204CC">
      <w:pPr>
        <w:pStyle w:val="Standard"/>
        <w:jc w:val="both"/>
      </w:pPr>
    </w:p>
    <w:p w:rsidR="006204CC" w:rsidRPr="002D04FA" w:rsidRDefault="00080309">
      <w:pPr>
        <w:pStyle w:val="Standard"/>
        <w:jc w:val="both"/>
        <w:rPr>
          <w:b/>
          <w:bCs/>
          <w:u w:val="single"/>
        </w:rPr>
      </w:pPr>
      <w:r w:rsidRPr="002D04FA">
        <w:rPr>
          <w:b/>
          <w:bCs/>
          <w:u w:val="single"/>
        </w:rPr>
        <w:t>NETTOYAGE DES LOCAUX</w:t>
      </w:r>
    </w:p>
    <w:p w:rsidR="006204CC" w:rsidRDefault="00080309">
      <w:pPr>
        <w:pStyle w:val="Standard"/>
        <w:jc w:val="both"/>
      </w:pPr>
      <w:r>
        <w:t>Selon le Président, il est assuré de façon satisfaisante, cependant les visites de services réalisées dans le cadre du CHSCT ont fait remonter des problèmes sur le site</w:t>
      </w:r>
      <w:r w:rsidR="00C11D7F">
        <w:t>s</w:t>
      </w:r>
      <w:r>
        <w:t xml:space="preserve"> de Carpentras</w:t>
      </w:r>
      <w:r w:rsidR="00380066">
        <w:t xml:space="preserve"> </w:t>
      </w:r>
      <w:r w:rsidR="00C11D7F">
        <w:t>et Cavaillon</w:t>
      </w:r>
      <w:r>
        <w:t xml:space="preserve"> dont le sol ne serait pas fait tous les jours</w:t>
      </w:r>
      <w:r w:rsidR="00C11D7F">
        <w:t>, v</w:t>
      </w:r>
      <w:r>
        <w:t>oir</w:t>
      </w:r>
      <w:r w:rsidR="00C11D7F">
        <w:t xml:space="preserve">e </w:t>
      </w:r>
      <w:r>
        <w:t>pas du tout</w:t>
      </w:r>
      <w:r w:rsidR="00C11D7F">
        <w:t>.</w:t>
      </w:r>
    </w:p>
    <w:p w:rsidR="006204CC" w:rsidRDefault="006204CC">
      <w:pPr>
        <w:pStyle w:val="Standard"/>
        <w:jc w:val="both"/>
      </w:pPr>
    </w:p>
    <w:p w:rsidR="006204CC" w:rsidRPr="002D04FA" w:rsidRDefault="00080309">
      <w:pPr>
        <w:pStyle w:val="Standard"/>
        <w:jc w:val="both"/>
        <w:rPr>
          <w:b/>
          <w:bCs/>
          <w:u w:val="single"/>
        </w:rPr>
      </w:pPr>
      <w:r w:rsidRPr="002D04FA">
        <w:rPr>
          <w:b/>
          <w:bCs/>
          <w:u w:val="single"/>
        </w:rPr>
        <w:t>RESTAURATION COLLECTIVE</w:t>
      </w:r>
    </w:p>
    <w:p w:rsidR="006204CC" w:rsidRDefault="00080309">
      <w:pPr>
        <w:pStyle w:val="Standard"/>
        <w:jc w:val="both"/>
      </w:pPr>
      <w:r>
        <w:t>Le RIA du site d’Avignon doit rouvrir le 02 juin mais uniquement sous la forme de distribution de panier</w:t>
      </w:r>
      <w:r w:rsidR="008B41F2">
        <w:t>s</w:t>
      </w:r>
      <w:r>
        <w:t xml:space="preserve"> repas. La direction nous a informé qu’il était prévu la distribution de 80 panier</w:t>
      </w:r>
      <w:r w:rsidR="008B41F2">
        <w:t>s</w:t>
      </w:r>
      <w:r>
        <w:t xml:space="preserve"> repas, ce qui paraît peu au vu du nombre d’agents présents sur la cité.</w:t>
      </w:r>
      <w:r w:rsidR="008B41F2">
        <w:t xml:space="preserve"> Le nombre sera </w:t>
      </w:r>
      <w:r w:rsidR="008330A2">
        <w:t>réajusté</w:t>
      </w:r>
      <w:r w:rsidR="008B41F2">
        <w:t xml:space="preserve"> en fonction de la demande. </w:t>
      </w:r>
    </w:p>
    <w:p w:rsidR="008330A2" w:rsidRDefault="008330A2">
      <w:pPr>
        <w:pStyle w:val="Standard"/>
        <w:jc w:val="both"/>
      </w:pPr>
      <w:r>
        <w:t xml:space="preserve">L'indemnisation des frais de repas des agents en présentiel </w:t>
      </w:r>
      <w:r w:rsidR="004B0D7D">
        <w:t xml:space="preserve">sur la cité administrative cessera donc au 2 juin. </w:t>
      </w:r>
      <w:r w:rsidR="00EF4215">
        <w:t xml:space="preserve">Elle reste en vigueur sur les sites extérieurs </w:t>
      </w:r>
      <w:r w:rsidR="00636C3D">
        <w:t xml:space="preserve">tant que l'offre de restauration </w:t>
      </w:r>
      <w:r w:rsidR="00C745B8">
        <w:t xml:space="preserve">n'est pas possible. </w:t>
      </w:r>
    </w:p>
    <w:p w:rsidR="006204CC" w:rsidRDefault="006204CC">
      <w:pPr>
        <w:pStyle w:val="Standard"/>
        <w:jc w:val="both"/>
      </w:pPr>
    </w:p>
    <w:p w:rsidR="006204CC" w:rsidRPr="0064732D" w:rsidRDefault="00080309">
      <w:pPr>
        <w:pStyle w:val="Standard"/>
        <w:jc w:val="both"/>
        <w:rPr>
          <w:b/>
          <w:bCs/>
          <w:u w:val="single"/>
        </w:rPr>
      </w:pPr>
      <w:r w:rsidRPr="0064732D">
        <w:rPr>
          <w:b/>
          <w:bCs/>
          <w:u w:val="single"/>
        </w:rPr>
        <w:t>CLIMATISATION</w:t>
      </w:r>
    </w:p>
    <w:p w:rsidR="006204CC" w:rsidRDefault="00C745B8">
      <w:pPr>
        <w:pStyle w:val="Standard"/>
        <w:jc w:val="both"/>
      </w:pPr>
      <w:r>
        <w:t>Après</w:t>
      </w:r>
      <w:r w:rsidR="00080309">
        <w:t xml:space="preserve"> l’expertise des </w:t>
      </w:r>
      <w:r>
        <w:t>systèmes</w:t>
      </w:r>
      <w:r w:rsidR="00080309">
        <w:t xml:space="preserve"> de climatisation des différents sites du département, il s’avère que la climatisation ne pourra </w:t>
      </w:r>
      <w:r w:rsidR="0047417C">
        <w:t xml:space="preserve">pas </w:t>
      </w:r>
      <w:r w:rsidR="00080309">
        <w:t xml:space="preserve">être actionnée </w:t>
      </w:r>
      <w:r w:rsidR="0047417C">
        <w:t xml:space="preserve">au moins </w:t>
      </w:r>
      <w:r w:rsidR="00080309">
        <w:t xml:space="preserve">jusqu’au 10/07/2020 car </w:t>
      </w:r>
      <w:r w:rsidR="001A7833">
        <w:t>fonctionnant pa</w:t>
      </w:r>
      <w:r w:rsidR="00080309">
        <w:t xml:space="preserve">r le </w:t>
      </w:r>
      <w:r w:rsidR="00080309">
        <w:lastRenderedPageBreak/>
        <w:t>recyclage d’air</w:t>
      </w:r>
      <w:r w:rsidR="00443119">
        <w:t xml:space="preserve">. Tout ce qui recycle l'air ou qui crée un flux d'air est à proscrire  </w:t>
      </w:r>
      <w:r w:rsidR="003F147D">
        <w:t>(ventilateur</w:t>
      </w:r>
      <w:r w:rsidR="00800E74">
        <w:t>s</w:t>
      </w:r>
      <w:r w:rsidR="003F147D">
        <w:t>,  climatiseurs mobiles, etc…)</w:t>
      </w:r>
      <w:r w:rsidR="00800E74">
        <w:t>.</w:t>
      </w:r>
      <w:r w:rsidR="00080309">
        <w:t xml:space="preserve">En </w:t>
      </w:r>
      <w:proofErr w:type="spellStart"/>
      <w:r w:rsidR="00080309">
        <w:t>conséquence</w:t>
      </w:r>
      <w:r w:rsidR="00800E74">
        <w:t>,</w:t>
      </w:r>
      <w:r w:rsidR="00080309">
        <w:t>la</w:t>
      </w:r>
      <w:proofErr w:type="spellEnd"/>
      <w:r w:rsidR="00080309">
        <w:t xml:space="preserve"> direction envisage d’instaurer des horaires continus et la distribution d’eau. La direction s’est engagée à revenir sur ce point lors de la prochaine audioconférence du jeudi 04/06/2020.</w:t>
      </w:r>
    </w:p>
    <w:p w:rsidR="006204CC" w:rsidRDefault="006204CC">
      <w:pPr>
        <w:pStyle w:val="Standard"/>
        <w:jc w:val="both"/>
      </w:pPr>
    </w:p>
    <w:p w:rsidR="00FF2300" w:rsidRPr="0064732D" w:rsidRDefault="00FF2300">
      <w:pPr>
        <w:pStyle w:val="Standard"/>
        <w:jc w:val="both"/>
        <w:rPr>
          <w:b/>
          <w:bCs/>
          <w:u w:val="single"/>
        </w:rPr>
      </w:pPr>
      <w:r w:rsidRPr="0064732D">
        <w:rPr>
          <w:b/>
          <w:bCs/>
          <w:u w:val="single"/>
        </w:rPr>
        <w:t xml:space="preserve">RESSOURCES HUMAINES </w:t>
      </w:r>
    </w:p>
    <w:p w:rsidR="007D18CD" w:rsidRDefault="00B8367F">
      <w:pPr>
        <w:pStyle w:val="Standard"/>
        <w:jc w:val="both"/>
      </w:pPr>
      <w:r>
        <w:t>La CGT avait demandé au directeur</w:t>
      </w:r>
      <w:r w:rsidR="0053781E">
        <w:t xml:space="preserve"> la possibilité </w:t>
      </w:r>
      <w:r w:rsidR="00E9091C">
        <w:t xml:space="preserve">(comme cela se fait dans d'autres départements ) </w:t>
      </w:r>
      <w:r w:rsidR="0053781E">
        <w:t xml:space="preserve">de banaliser les journées des parents </w:t>
      </w:r>
      <w:r w:rsidR="00C50130">
        <w:t xml:space="preserve">obligés d'aller chercher leurs enfants plus tôt </w:t>
      </w:r>
      <w:r>
        <w:t>(</w:t>
      </w:r>
      <w:r w:rsidR="009C42C5">
        <w:t>16h ou avant).</w:t>
      </w:r>
      <w:r w:rsidR="003575CE">
        <w:t xml:space="preserve">Le directeur a répondu que les aménagements horaires existaient déjà </w:t>
      </w:r>
      <w:r w:rsidR="00206218">
        <w:t xml:space="preserve">au travers des horaires variables et qu'il était donc toujours possible de </w:t>
      </w:r>
      <w:r w:rsidR="007D18CD">
        <w:t>rattraper ces heures un autre jour.</w:t>
      </w:r>
    </w:p>
    <w:p w:rsidR="0064732D" w:rsidRDefault="0064732D">
      <w:pPr>
        <w:pStyle w:val="Standard"/>
        <w:jc w:val="both"/>
      </w:pPr>
    </w:p>
    <w:p w:rsidR="006F70BD" w:rsidRPr="0064732D" w:rsidRDefault="00880D29">
      <w:pPr>
        <w:pStyle w:val="Standard"/>
        <w:jc w:val="both"/>
        <w:rPr>
          <w:b/>
          <w:bCs/>
          <w:u w:val="single"/>
        </w:rPr>
      </w:pPr>
      <w:r w:rsidRPr="0064732D">
        <w:rPr>
          <w:b/>
          <w:bCs/>
          <w:u w:val="single"/>
        </w:rPr>
        <w:t>ORDONNANCE DU 15</w:t>
      </w:r>
      <w:r w:rsidR="006F70BD" w:rsidRPr="0064732D">
        <w:rPr>
          <w:b/>
          <w:bCs/>
          <w:u w:val="single"/>
        </w:rPr>
        <w:t xml:space="preserve"> AVRIL </w:t>
      </w:r>
    </w:p>
    <w:p w:rsidR="009961D6" w:rsidRDefault="006F70BD">
      <w:pPr>
        <w:pStyle w:val="Standard"/>
        <w:jc w:val="both"/>
      </w:pPr>
      <w:r>
        <w:t xml:space="preserve">Une note départementale doit paraître cette semaine. </w:t>
      </w:r>
      <w:r w:rsidR="008A69EE">
        <w:t xml:space="preserve"> Le directeur nous assure qu'il en fera une application souple </w:t>
      </w:r>
      <w:r w:rsidR="009961D6">
        <w:t>notamment envers les télétravailleurs comme décidé par la DG.</w:t>
      </w:r>
    </w:p>
    <w:p w:rsidR="00776AFC" w:rsidRDefault="00F04477">
      <w:pPr>
        <w:pStyle w:val="Standard"/>
        <w:jc w:val="both"/>
      </w:pPr>
      <w:r>
        <w:t xml:space="preserve">Pour la CGT, ce vol de congés n'est pas une mesure de clémence loin s'en faut ! </w:t>
      </w:r>
    </w:p>
    <w:p w:rsidR="0050450E" w:rsidRDefault="00776AFC">
      <w:pPr>
        <w:pStyle w:val="Standard"/>
        <w:jc w:val="both"/>
      </w:pPr>
      <w:r>
        <w:t>Il vous appartient d'être très vigilant</w:t>
      </w:r>
      <w:r w:rsidR="00A26C89">
        <w:t xml:space="preserve"> sur les régularisations qui seront effectuées dans </w:t>
      </w:r>
      <w:proofErr w:type="spellStart"/>
      <w:r w:rsidR="00A26C89">
        <w:t>Sirhius</w:t>
      </w:r>
      <w:proofErr w:type="spellEnd"/>
      <w:r w:rsidR="00A26C89">
        <w:t xml:space="preserve"> </w:t>
      </w:r>
      <w:r w:rsidR="0050450E">
        <w:t>par les RH.</w:t>
      </w:r>
    </w:p>
    <w:p w:rsidR="0050450E" w:rsidRDefault="0050450E">
      <w:pPr>
        <w:pStyle w:val="Standard"/>
        <w:jc w:val="both"/>
      </w:pPr>
    </w:p>
    <w:p w:rsidR="006204CC" w:rsidRDefault="0050450E">
      <w:pPr>
        <w:pStyle w:val="Standard"/>
        <w:jc w:val="both"/>
      </w:pPr>
      <w:r>
        <w:t>L</w:t>
      </w:r>
      <w:r w:rsidR="00080309">
        <w:t xml:space="preserve">es trois organisations représentatives (CGT, FO, solidaires) ont déposé une délibération qui sera annexée au PV du CHSCT </w:t>
      </w:r>
      <w:r w:rsidR="00F922B1">
        <w:t>(et jointe à ce compte rendu ).</w:t>
      </w:r>
      <w:r w:rsidR="00080309">
        <w:t xml:space="preserve"> La CGT n’en restera pas là et luttera sur tous les fronts pour faire entendre vos légitimes revendications et préserver</w:t>
      </w:r>
      <w:r w:rsidR="00F922B1">
        <w:t xml:space="preserve"> la</w:t>
      </w:r>
      <w:r w:rsidR="00080309">
        <w:t xml:space="preserve"> santé </w:t>
      </w:r>
      <w:r w:rsidR="00F922B1">
        <w:t>de</w:t>
      </w:r>
      <w:r w:rsidR="00080309">
        <w:t xml:space="preserve"> tous !</w:t>
      </w:r>
    </w:p>
    <w:p w:rsidR="0064732D" w:rsidRDefault="0064732D">
      <w:pPr>
        <w:pStyle w:val="Standard"/>
        <w:jc w:val="both"/>
      </w:pPr>
    </w:p>
    <w:p w:rsidR="0064732D" w:rsidRDefault="0064732D">
      <w:pPr>
        <w:pStyle w:val="Standard"/>
        <w:jc w:val="both"/>
      </w:pPr>
    </w:p>
    <w:p w:rsidR="006204CC" w:rsidRDefault="00080309">
      <w:pPr>
        <w:pStyle w:val="Standard"/>
        <w:jc w:val="both"/>
      </w:pPr>
      <w:r>
        <w:t>N’hésitez pas à nous faire part de toutes vos questions et à nous faire remonter les problèmes rencontrés.</w:t>
      </w:r>
    </w:p>
    <w:p w:rsidR="006204CC" w:rsidRDefault="006204CC">
      <w:pPr>
        <w:pStyle w:val="Standard"/>
        <w:jc w:val="both"/>
      </w:pPr>
    </w:p>
    <w:p w:rsidR="006204CC" w:rsidRDefault="00080309">
      <w:pPr>
        <w:pStyle w:val="Standard"/>
        <w:jc w:val="both"/>
        <w:rPr>
          <w:color w:val="000000"/>
        </w:rPr>
      </w:pPr>
      <w:r>
        <w:rPr>
          <w:color w:val="000000"/>
        </w:rPr>
        <w:t>cgt.ddfip84@dgfip.finances.gouv.fr</w:t>
      </w:r>
    </w:p>
    <w:p w:rsidR="006204CC" w:rsidRDefault="006204CC">
      <w:pPr>
        <w:pStyle w:val="Standard"/>
        <w:jc w:val="both"/>
        <w:rPr>
          <w:sz w:val="18"/>
          <w:szCs w:val="18"/>
        </w:rPr>
      </w:pPr>
    </w:p>
    <w:p w:rsidR="006204CC" w:rsidRDefault="006204CC">
      <w:pPr>
        <w:pStyle w:val="Standard"/>
        <w:jc w:val="both"/>
      </w:pPr>
    </w:p>
    <w:p w:rsidR="006204CC" w:rsidRDefault="006204CC">
      <w:pPr>
        <w:pStyle w:val="Standard"/>
        <w:jc w:val="both"/>
      </w:pPr>
    </w:p>
    <w:p w:rsidR="006204CC" w:rsidRDefault="006204CC">
      <w:pPr>
        <w:pStyle w:val="Standard"/>
        <w:jc w:val="both"/>
      </w:pPr>
    </w:p>
    <w:p w:rsidR="006204CC" w:rsidRDefault="006204CC">
      <w:pPr>
        <w:pStyle w:val="Standard"/>
        <w:jc w:val="both"/>
      </w:pPr>
    </w:p>
    <w:p w:rsidR="006204CC" w:rsidRDefault="006204CC">
      <w:pPr>
        <w:pStyle w:val="Standard"/>
        <w:jc w:val="both"/>
      </w:pPr>
    </w:p>
    <w:p w:rsidR="006204CC" w:rsidRDefault="006204CC">
      <w:pPr>
        <w:pStyle w:val="Standard"/>
        <w:jc w:val="both"/>
      </w:pPr>
    </w:p>
    <w:p w:rsidR="006204CC" w:rsidRDefault="006204CC">
      <w:pPr>
        <w:pStyle w:val="Standard"/>
        <w:jc w:val="both"/>
      </w:pPr>
    </w:p>
    <w:sectPr w:rsidR="006204CC">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70D6" w:rsidRDefault="00A470D6">
      <w:pPr>
        <w:rPr>
          <w:rFonts w:hint="eastAsia"/>
        </w:rPr>
      </w:pPr>
      <w:r>
        <w:separator/>
      </w:r>
    </w:p>
  </w:endnote>
  <w:endnote w:type="continuationSeparator" w:id="0">
    <w:p w:rsidR="00A470D6" w:rsidRDefault="00A470D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70D6" w:rsidRDefault="00A470D6">
      <w:pPr>
        <w:rPr>
          <w:rFonts w:hint="eastAsia"/>
        </w:rPr>
      </w:pPr>
      <w:r>
        <w:rPr>
          <w:color w:val="000000"/>
        </w:rPr>
        <w:separator/>
      </w:r>
    </w:p>
  </w:footnote>
  <w:footnote w:type="continuationSeparator" w:id="0">
    <w:p w:rsidR="00A470D6" w:rsidRDefault="00A470D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CC"/>
    <w:rsid w:val="00032F8F"/>
    <w:rsid w:val="00080309"/>
    <w:rsid w:val="00134B74"/>
    <w:rsid w:val="001A54F9"/>
    <w:rsid w:val="001A7833"/>
    <w:rsid w:val="001D281A"/>
    <w:rsid w:val="00206218"/>
    <w:rsid w:val="00247F70"/>
    <w:rsid w:val="00280B7E"/>
    <w:rsid w:val="002A014F"/>
    <w:rsid w:val="002D04FA"/>
    <w:rsid w:val="002D54E3"/>
    <w:rsid w:val="003575CE"/>
    <w:rsid w:val="00373A24"/>
    <w:rsid w:val="00380066"/>
    <w:rsid w:val="003F147D"/>
    <w:rsid w:val="003F4E07"/>
    <w:rsid w:val="00443119"/>
    <w:rsid w:val="0047417C"/>
    <w:rsid w:val="004B0D7D"/>
    <w:rsid w:val="004F3F53"/>
    <w:rsid w:val="0050450E"/>
    <w:rsid w:val="0053781E"/>
    <w:rsid w:val="005B389C"/>
    <w:rsid w:val="005C467B"/>
    <w:rsid w:val="006204CC"/>
    <w:rsid w:val="00636C3D"/>
    <w:rsid w:val="00642CE2"/>
    <w:rsid w:val="0064732D"/>
    <w:rsid w:val="006C0DE0"/>
    <w:rsid w:val="006F70BD"/>
    <w:rsid w:val="00710453"/>
    <w:rsid w:val="00776AFC"/>
    <w:rsid w:val="007D18CD"/>
    <w:rsid w:val="007E65AF"/>
    <w:rsid w:val="00800E74"/>
    <w:rsid w:val="00823F8D"/>
    <w:rsid w:val="008330A2"/>
    <w:rsid w:val="00880D29"/>
    <w:rsid w:val="008A69EE"/>
    <w:rsid w:val="008B41F2"/>
    <w:rsid w:val="00923CD1"/>
    <w:rsid w:val="00995E1D"/>
    <w:rsid w:val="009961D6"/>
    <w:rsid w:val="009C42C5"/>
    <w:rsid w:val="009F5C74"/>
    <w:rsid w:val="00A26C89"/>
    <w:rsid w:val="00A367F4"/>
    <w:rsid w:val="00A470D6"/>
    <w:rsid w:val="00AB6403"/>
    <w:rsid w:val="00B07C04"/>
    <w:rsid w:val="00B11746"/>
    <w:rsid w:val="00B35CA2"/>
    <w:rsid w:val="00B404A9"/>
    <w:rsid w:val="00B43C7C"/>
    <w:rsid w:val="00B52F6F"/>
    <w:rsid w:val="00B8367F"/>
    <w:rsid w:val="00BB18B3"/>
    <w:rsid w:val="00BB3C58"/>
    <w:rsid w:val="00C11D7F"/>
    <w:rsid w:val="00C342A9"/>
    <w:rsid w:val="00C50130"/>
    <w:rsid w:val="00C745B8"/>
    <w:rsid w:val="00C91AB9"/>
    <w:rsid w:val="00CE59E6"/>
    <w:rsid w:val="00CF3F81"/>
    <w:rsid w:val="00D65763"/>
    <w:rsid w:val="00E86D90"/>
    <w:rsid w:val="00E9091C"/>
    <w:rsid w:val="00EF4215"/>
    <w:rsid w:val="00F04477"/>
    <w:rsid w:val="00F42FA3"/>
    <w:rsid w:val="00F922B1"/>
    <w:rsid w:val="00FF23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7E0FF0"/>
  <w15:docId w15:val="{A32FE244-950D-4209-813D-A409C158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spacing w:before="240" w:after="60"/>
      <w:outlineLvl w:val="0"/>
    </w:pPr>
    <w:rPr>
      <w:rFonts w:ascii="Calibri Light" w:hAnsi="Calibri Light"/>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56" w:lineRule="auto"/>
    </w:pPr>
    <w:rPr>
      <w:rFonts w:ascii="Calibri" w:eastAsia="Times New Roman"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character" w:customStyle="1" w:styleId="Policepardfaut1">
    <w:name w:val="Police par défaut1"/>
  </w:style>
  <w:style w:type="character" w:customStyle="1" w:styleId="Titre1Car">
    <w:name w:val="Titre 1 Car"/>
    <w:rPr>
      <w:rFonts w:ascii="Calibri Light" w:eastAsia="Times New Roman" w:hAnsi="Calibri Light" w:cs="Times New Roman"/>
      <w:b/>
      <w:bCs/>
      <w:kern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974</Words>
  <Characters>5362</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WixeDe La Helizion</dc:creator>
  <cp:lastModifiedBy>WixeDe La Helizion</cp:lastModifiedBy>
  <cp:revision>4</cp:revision>
  <dcterms:created xsi:type="dcterms:W3CDTF">2020-05-28T15:19:00Z</dcterms:created>
  <dcterms:modified xsi:type="dcterms:W3CDTF">2020-05-28T16:05:00Z</dcterms:modified>
</cp:coreProperties>
</file>